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E32F" w14:textId="77777777" w:rsidR="00EB4339" w:rsidRPr="00441DD8" w:rsidRDefault="00EB4339" w:rsidP="00EB4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44E42CC9" w14:textId="77777777" w:rsidR="00EB4339" w:rsidRPr="00441DD8" w:rsidRDefault="00EB4339" w:rsidP="00EB4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Zarządu Głównego Polskiego Związku Wędkarskiego</w:t>
      </w:r>
    </w:p>
    <w:p w14:paraId="0096E308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lutego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441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7904C60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35CEC7A2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bookmarkStart w:id="0" w:name="_Hlk168383810"/>
      <w:r w:rsidRPr="00B27E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w sprawie: </w:t>
      </w:r>
      <w:bookmarkStart w:id="1" w:name="_Hlk168566360"/>
      <w:r w:rsidRPr="00B27E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zmiany Zasad Organizacji Sportu Wędkarskiego w PZW</w:t>
      </w:r>
      <w:bookmarkEnd w:id="1"/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w </w:t>
      </w:r>
      <w:r w:rsidRPr="00B27E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części: 1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. i</w:t>
      </w:r>
      <w:r w:rsidRPr="00B27E61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 xml:space="preserve"> 2</w:t>
      </w:r>
      <w:r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.</w:t>
      </w:r>
    </w:p>
    <w:bookmarkEnd w:id="0"/>
    <w:p w14:paraId="58CD5F1A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59C64CB3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Na podstawie § 30 pkt 14 Statutu PZW z dnia 08.02.2025 r.</w:t>
      </w:r>
    </w:p>
    <w:p w14:paraId="27794A38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Zarząd Główny Polskiego Związku Wędkarskiego: </w:t>
      </w:r>
    </w:p>
    <w:p w14:paraId="7320FBFD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53701B36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0ED0BBAA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1</w:t>
      </w:r>
    </w:p>
    <w:p w14:paraId="78BC2273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648290BC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Zatwierdza,  na wniosek Głównego Kapitanatu Sportowego, zmiany części: 1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. i</w:t>
      </w: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 2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.</w:t>
      </w: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 Zasad Organizacji Sportu Wędkarskiego (ZOSW) w Polskim Związku Wędkarskim.</w:t>
      </w:r>
    </w:p>
    <w:p w14:paraId="7FF758FB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ZOSW części: 1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. i</w:t>
      </w: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 2</w:t>
      </w:r>
      <w:r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 xml:space="preserve">. </w:t>
      </w: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stanowią załączniki do niniejszej uchwały.</w:t>
      </w:r>
    </w:p>
    <w:p w14:paraId="4F1D8979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3B2FBD33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2</w:t>
      </w:r>
    </w:p>
    <w:p w14:paraId="317A29FD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36A9AE4B" w14:textId="77777777" w:rsidR="00EB4339" w:rsidRPr="00B27E61" w:rsidRDefault="00EB4339" w:rsidP="00EB433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E6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Prezesowi Zarządu Głównego PZW.</w:t>
      </w:r>
    </w:p>
    <w:p w14:paraId="269055DB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0A3A6789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§ 3</w:t>
      </w:r>
    </w:p>
    <w:p w14:paraId="7DA2B65A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</w:p>
    <w:p w14:paraId="663A94C0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Cs/>
          <w:kern w:val="3"/>
          <w:sz w:val="24"/>
          <w:szCs w:val="24"/>
          <w:lang w:eastAsia="zh-CN" w:bidi="hi-IN"/>
        </w:rPr>
        <w:t>Uchwała wchodzi w życie z dniem podjęcia.</w:t>
      </w:r>
    </w:p>
    <w:p w14:paraId="706985E7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1B42EE4C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</w:p>
    <w:p w14:paraId="71BCAB5A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   Sekretarz ZG PZW</w:t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  <w:t xml:space="preserve">     </w:t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  <w:t>Prezes ZG PZW</w:t>
      </w:r>
    </w:p>
    <w:p w14:paraId="6E06A26A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0F91AD21" w14:textId="77777777" w:rsidR="00EB4339" w:rsidRPr="00B27E61" w:rsidRDefault="00EB4339" w:rsidP="00EB43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14:paraId="62AB7EC3" w14:textId="77777777" w:rsidR="00EB4339" w:rsidRDefault="00EB4339" w:rsidP="00EB43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Dariusz </w:t>
      </w:r>
      <w:proofErr w:type="spellStart"/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>Dziemianowicz</w:t>
      </w:r>
      <w:proofErr w:type="spellEnd"/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</w:r>
      <w:r w:rsidRPr="00B27E61"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  <w:tab/>
        <w:t xml:space="preserve"> Beata Olejarz</w:t>
      </w:r>
    </w:p>
    <w:p w14:paraId="0C02569F" w14:textId="77777777" w:rsidR="000D7113" w:rsidRDefault="000D7113"/>
    <w:sectPr w:rsidR="000D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C0"/>
    <w:rsid w:val="000D7113"/>
    <w:rsid w:val="001422AD"/>
    <w:rsid w:val="001A526E"/>
    <w:rsid w:val="00C134C0"/>
    <w:rsid w:val="00EB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B26B0D-CD2A-4FC3-86B7-0F7C65B1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33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4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4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4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4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4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4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4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4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4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1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4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1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4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1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4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1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2</cp:revision>
  <dcterms:created xsi:type="dcterms:W3CDTF">2026-02-16T13:49:00Z</dcterms:created>
  <dcterms:modified xsi:type="dcterms:W3CDTF">2026-02-16T13:50:00Z</dcterms:modified>
</cp:coreProperties>
</file>