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CBE6" w14:textId="77777777" w:rsidR="00FA2F31" w:rsidRPr="00C070D0" w:rsidRDefault="00FA2F31" w:rsidP="00FA2F31">
      <w:pPr>
        <w:pStyle w:val="Standard"/>
        <w:rPr>
          <w:b/>
          <w:bCs/>
        </w:rPr>
      </w:pPr>
      <w:r w:rsidRPr="00C070D0">
        <w:rPr>
          <w:rFonts w:ascii="Times New Roman" w:hAnsi="Times New Roman" w:cs="Times New Roman"/>
          <w:b/>
          <w:bCs/>
          <w:lang w:eastAsia="ar-SA"/>
        </w:rPr>
        <w:t xml:space="preserve">         </w:t>
      </w:r>
      <w:bookmarkStart w:id="0" w:name="_Hlk162425646"/>
    </w:p>
    <w:bookmarkEnd w:id="0"/>
    <w:p w14:paraId="50C70A8C" w14:textId="77777777" w:rsidR="00FA2F31" w:rsidRPr="00C070D0" w:rsidRDefault="00FA2F31" w:rsidP="00FA2F31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7EEC8E72" w14:textId="77777777" w:rsidR="00FA2F31" w:rsidRPr="00C070D0" w:rsidRDefault="00FA2F31" w:rsidP="00FA2F31">
      <w:pPr>
        <w:spacing w:line="360" w:lineRule="auto"/>
        <w:jc w:val="center"/>
        <w:rPr>
          <w:b/>
        </w:rPr>
      </w:pPr>
    </w:p>
    <w:p w14:paraId="5421B9B4" w14:textId="77777777" w:rsidR="00FA2F31" w:rsidRPr="00C070D0" w:rsidRDefault="00FA2F31" w:rsidP="00FA2F31">
      <w:pPr>
        <w:spacing w:line="276" w:lineRule="auto"/>
        <w:jc w:val="center"/>
        <w:rPr>
          <w:b/>
        </w:rPr>
      </w:pPr>
      <w:r w:rsidRPr="00C070D0">
        <w:rPr>
          <w:b/>
        </w:rPr>
        <w:t>Uchwała nr</w:t>
      </w:r>
      <w:r w:rsidRPr="00C070D0">
        <w:rPr>
          <w:b/>
        </w:rPr>
        <w:tab/>
      </w:r>
      <w:r>
        <w:rPr>
          <w:b/>
        </w:rPr>
        <w:t>18</w:t>
      </w:r>
      <w:r w:rsidRPr="00C070D0">
        <w:rPr>
          <w:b/>
        </w:rPr>
        <w:t>/III/2024</w:t>
      </w:r>
    </w:p>
    <w:p w14:paraId="2CDE05D5" w14:textId="77777777" w:rsidR="00FA2F31" w:rsidRPr="00C070D0" w:rsidRDefault="00FA2F31" w:rsidP="00FA2F31">
      <w:pPr>
        <w:autoSpaceDN w:val="0"/>
        <w:spacing w:line="276" w:lineRule="auto"/>
        <w:jc w:val="center"/>
        <w:textAlignment w:val="baseline"/>
        <w:rPr>
          <w:b/>
        </w:rPr>
      </w:pPr>
      <w:r w:rsidRPr="00C070D0">
        <w:rPr>
          <w:b/>
        </w:rPr>
        <w:t>Zarządu Głównego Polskiego Związku Wędkarskiego</w:t>
      </w:r>
    </w:p>
    <w:p w14:paraId="5C92953E" w14:textId="77777777" w:rsidR="00FA2F31" w:rsidRPr="00C070D0" w:rsidRDefault="00FA2F31" w:rsidP="00FA2F31">
      <w:pPr>
        <w:autoSpaceDN w:val="0"/>
        <w:spacing w:line="276" w:lineRule="auto"/>
        <w:jc w:val="center"/>
        <w:textAlignment w:val="baseline"/>
        <w:rPr>
          <w:b/>
        </w:rPr>
      </w:pPr>
      <w:r w:rsidRPr="00C070D0">
        <w:rPr>
          <w:b/>
        </w:rPr>
        <w:t>z dnia 23 marca 2024 r.</w:t>
      </w:r>
    </w:p>
    <w:p w14:paraId="7E7455B1" w14:textId="77777777" w:rsidR="00FA2F31" w:rsidRPr="00C070D0" w:rsidRDefault="00FA2F31" w:rsidP="00FA2F31">
      <w:pPr>
        <w:autoSpaceDN w:val="0"/>
        <w:jc w:val="both"/>
        <w:textAlignment w:val="baseline"/>
        <w:rPr>
          <w:highlight w:val="yellow"/>
        </w:rPr>
      </w:pPr>
    </w:p>
    <w:p w14:paraId="50087643" w14:textId="77777777" w:rsidR="00FA2F31" w:rsidRPr="00C070D0" w:rsidRDefault="00FA2F31" w:rsidP="00FA2F31">
      <w:pPr>
        <w:autoSpaceDN w:val="0"/>
        <w:jc w:val="center"/>
        <w:textAlignment w:val="baseline"/>
        <w:rPr>
          <w:b/>
        </w:rPr>
      </w:pPr>
      <w:r w:rsidRPr="00C070D0">
        <w:rPr>
          <w:b/>
        </w:rPr>
        <w:t>w sprawie: zmiany części 2 i 10 Zasad Organizacji Sportu Wędkarskiego w PZW – Regulaminy dotyczące spraw sędziowskich</w:t>
      </w:r>
    </w:p>
    <w:p w14:paraId="6FADD80E" w14:textId="77777777" w:rsidR="00FA2F31" w:rsidRPr="00C070D0" w:rsidRDefault="00FA2F31" w:rsidP="00FA2F31">
      <w:pPr>
        <w:autoSpaceDN w:val="0"/>
        <w:jc w:val="both"/>
        <w:textAlignment w:val="baseline"/>
        <w:rPr>
          <w:b/>
        </w:rPr>
      </w:pPr>
    </w:p>
    <w:p w14:paraId="7B468A9E" w14:textId="77777777" w:rsidR="00FA2F31" w:rsidRPr="00C070D0" w:rsidRDefault="00FA2F31" w:rsidP="00FA2F31">
      <w:pPr>
        <w:jc w:val="center"/>
      </w:pPr>
      <w:r w:rsidRPr="00C070D0">
        <w:t>Na podstawie § 30 pkt 14 Statutu PZW z dnia 15.03.2017 roku,</w:t>
      </w:r>
    </w:p>
    <w:p w14:paraId="5C40C137" w14:textId="77777777" w:rsidR="00FA2F31" w:rsidRPr="00C070D0" w:rsidRDefault="00FA2F31" w:rsidP="00FA2F31">
      <w:pPr>
        <w:jc w:val="center"/>
      </w:pPr>
      <w:r w:rsidRPr="00C070D0">
        <w:t>Zarząd Główny Polskiego Związku Wędkarskiego</w:t>
      </w:r>
    </w:p>
    <w:p w14:paraId="3B413186" w14:textId="77777777" w:rsidR="00FA2F31" w:rsidRPr="00C070D0" w:rsidRDefault="00FA2F31" w:rsidP="00FA2F31">
      <w:pPr>
        <w:jc w:val="center"/>
      </w:pPr>
      <w:r w:rsidRPr="00C070D0">
        <w:t>uchwala:</w:t>
      </w:r>
    </w:p>
    <w:p w14:paraId="4F15B3A7" w14:textId="77777777" w:rsidR="00FA2F31" w:rsidRPr="00C070D0" w:rsidRDefault="00FA2F31" w:rsidP="00FA2F31">
      <w:pPr>
        <w:autoSpaceDN w:val="0"/>
        <w:jc w:val="both"/>
        <w:textAlignment w:val="baseline"/>
      </w:pPr>
    </w:p>
    <w:p w14:paraId="0E99DC92" w14:textId="77777777" w:rsidR="00FA2F31" w:rsidRPr="00C070D0" w:rsidRDefault="00FA2F31" w:rsidP="00FA2F31">
      <w:pPr>
        <w:autoSpaceDN w:val="0"/>
        <w:jc w:val="center"/>
        <w:textAlignment w:val="baseline"/>
      </w:pPr>
    </w:p>
    <w:p w14:paraId="3FAF8AC8" w14:textId="77777777" w:rsidR="00FA2F31" w:rsidRPr="00C070D0" w:rsidRDefault="00FA2F31" w:rsidP="00FA2F31">
      <w:pPr>
        <w:autoSpaceDN w:val="0"/>
        <w:jc w:val="center"/>
        <w:textAlignment w:val="baseline"/>
      </w:pPr>
      <w:r w:rsidRPr="00C070D0">
        <w:t>§ 1</w:t>
      </w:r>
    </w:p>
    <w:p w14:paraId="4C6BE7E8" w14:textId="77777777" w:rsidR="00FA2F31" w:rsidRPr="00C070D0" w:rsidRDefault="00FA2F31" w:rsidP="00FA2F31">
      <w:pPr>
        <w:autoSpaceDE w:val="0"/>
        <w:autoSpaceDN w:val="0"/>
        <w:jc w:val="both"/>
        <w:textAlignment w:val="baseline"/>
        <w:rPr>
          <w:b/>
          <w:bCs/>
        </w:rPr>
      </w:pPr>
      <w:r w:rsidRPr="00C070D0">
        <w:t xml:space="preserve">Na wniosek Głównego Kapitanatu Sportowego zatwierdza zmianę części 2 i 10 Zasad Organizacji Sportu Wędkarskiego tj. Regulaminy dotyczące spraw sędziowskich (ZOSW) oraz Regulamin zawodów w dyscyplinie </w:t>
      </w:r>
      <w:proofErr w:type="spellStart"/>
      <w:r w:rsidRPr="00C070D0">
        <w:t>podlodowej</w:t>
      </w:r>
      <w:proofErr w:type="spellEnd"/>
      <w:r w:rsidRPr="00C070D0">
        <w:t xml:space="preserve"> (ZOSW) w Polskim Związku Wędkarskim. ZOSW  stanowią załączniki do niniejszej uchwały oraz dostępne są pod adresem: </w:t>
      </w:r>
      <w:hyperlink r:id="rId5" w:history="1">
        <w:r w:rsidRPr="00C070D0">
          <w:rPr>
            <w:b/>
            <w:bCs/>
            <w:u w:val="single"/>
            <w:lang w:eastAsia="en-US"/>
          </w:rPr>
          <w:t>https://gks.pzw.pl</w:t>
        </w:r>
      </w:hyperlink>
    </w:p>
    <w:p w14:paraId="62AC9389" w14:textId="77777777" w:rsidR="00FA2F31" w:rsidRPr="00C070D0" w:rsidRDefault="00FA2F31" w:rsidP="00FA2F31">
      <w:pPr>
        <w:autoSpaceDN w:val="0"/>
        <w:jc w:val="center"/>
        <w:textAlignment w:val="baseline"/>
      </w:pPr>
    </w:p>
    <w:p w14:paraId="11A4C9F6" w14:textId="77777777" w:rsidR="00FA2F31" w:rsidRPr="00C070D0" w:rsidRDefault="00FA2F31" w:rsidP="00FA2F31">
      <w:pPr>
        <w:autoSpaceDN w:val="0"/>
        <w:jc w:val="center"/>
        <w:textAlignment w:val="baseline"/>
      </w:pPr>
      <w:r w:rsidRPr="00C070D0">
        <w:t>§ 2</w:t>
      </w:r>
    </w:p>
    <w:p w14:paraId="79E49803" w14:textId="77777777" w:rsidR="00FA2F31" w:rsidRPr="00C070D0" w:rsidRDefault="00FA2F31" w:rsidP="00FA2F31">
      <w:pPr>
        <w:autoSpaceDN w:val="0"/>
        <w:jc w:val="both"/>
        <w:textAlignment w:val="baseline"/>
      </w:pPr>
      <w:r w:rsidRPr="00C070D0">
        <w:t>Wykonanie uchwały powierza Wiceprezesowi ZG PZW ds. sportu i młodzieży.</w:t>
      </w:r>
    </w:p>
    <w:p w14:paraId="51A8AD64" w14:textId="77777777" w:rsidR="00FA2F31" w:rsidRPr="00C070D0" w:rsidRDefault="00FA2F31" w:rsidP="00FA2F31">
      <w:pPr>
        <w:autoSpaceDN w:val="0"/>
        <w:textAlignment w:val="baseline"/>
      </w:pPr>
    </w:p>
    <w:p w14:paraId="4F10AA5F" w14:textId="77777777" w:rsidR="00FA2F31" w:rsidRPr="00C070D0" w:rsidRDefault="00FA2F31" w:rsidP="00FA2F31">
      <w:pPr>
        <w:autoSpaceDN w:val="0"/>
        <w:jc w:val="center"/>
        <w:textAlignment w:val="baseline"/>
      </w:pPr>
      <w:r w:rsidRPr="00C070D0">
        <w:t>§ 3</w:t>
      </w:r>
    </w:p>
    <w:p w14:paraId="4D64DE92" w14:textId="77777777" w:rsidR="00FA2F31" w:rsidRPr="00C070D0" w:rsidRDefault="00FA2F31" w:rsidP="00FA2F31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C070D0">
        <w:rPr>
          <w:rFonts w:ascii="Times New Roman" w:hAnsi="Times New Roman" w:cs="Times New Roman"/>
          <w:sz w:val="24"/>
          <w:szCs w:val="24"/>
          <w:lang w:eastAsia="ar-SA"/>
        </w:rPr>
        <w:t>Zmianie ulega Uchwała nr 102/XII/2023 Zarządu Głównego Polskiego Związku Wędkarskiego z dnia 16 grudnia 2023 r. w sprawie: zmiany Zasad Organizacji Sportu Wędkarskiego w PZW w zakresie części 2 Zasad Organizacji Sportu Wędkarskiego.</w:t>
      </w:r>
    </w:p>
    <w:p w14:paraId="31BB5BA2" w14:textId="77777777" w:rsidR="00FA2F31" w:rsidRPr="00C070D0" w:rsidRDefault="00FA2F31" w:rsidP="00FA2F31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C070D0">
        <w:rPr>
          <w:rFonts w:ascii="Times New Roman" w:hAnsi="Times New Roman" w:cs="Times New Roman"/>
          <w:sz w:val="24"/>
          <w:szCs w:val="24"/>
          <w:lang w:eastAsia="ar-SA"/>
        </w:rPr>
        <w:t xml:space="preserve">Traci moc Uchwała nr 7/I/2024 Zarządu Głównego Polskiego Związku Wędkarskiego </w:t>
      </w:r>
    </w:p>
    <w:p w14:paraId="7BB73276" w14:textId="77777777" w:rsidR="00FA2F31" w:rsidRPr="00C070D0" w:rsidRDefault="00FA2F31" w:rsidP="00FA2F31">
      <w:pPr>
        <w:autoSpaceDN w:val="0"/>
        <w:ind w:left="142" w:firstLine="142"/>
        <w:jc w:val="both"/>
        <w:textAlignment w:val="baseline"/>
      </w:pPr>
      <w:r w:rsidRPr="00C070D0">
        <w:t>z dnia 27 stycznia 2024 r.</w:t>
      </w:r>
    </w:p>
    <w:p w14:paraId="3E17C630" w14:textId="77777777" w:rsidR="00FA2F31" w:rsidRPr="00C070D0" w:rsidRDefault="00FA2F31" w:rsidP="00FA2F31">
      <w:pPr>
        <w:autoSpaceDN w:val="0"/>
        <w:jc w:val="center"/>
        <w:textAlignment w:val="baseline"/>
      </w:pPr>
    </w:p>
    <w:p w14:paraId="311AF9E1" w14:textId="77777777" w:rsidR="00FA2F31" w:rsidRPr="00C070D0" w:rsidRDefault="00FA2F31" w:rsidP="00FA2F31">
      <w:pPr>
        <w:autoSpaceDN w:val="0"/>
        <w:jc w:val="center"/>
        <w:textAlignment w:val="baseline"/>
      </w:pPr>
      <w:r w:rsidRPr="00C070D0">
        <w:t>§ 4</w:t>
      </w:r>
    </w:p>
    <w:p w14:paraId="72F0E96D" w14:textId="77777777" w:rsidR="00FA2F31" w:rsidRPr="00C070D0" w:rsidRDefault="00FA2F31" w:rsidP="00FA2F31">
      <w:pPr>
        <w:jc w:val="both"/>
      </w:pPr>
      <w:r w:rsidRPr="00C070D0">
        <w:t>Uchwała wchodzi w życie z dniem podjęcia.</w:t>
      </w:r>
    </w:p>
    <w:p w14:paraId="1F37FFBF" w14:textId="77777777" w:rsidR="00FA2F31" w:rsidRPr="00C070D0" w:rsidRDefault="00FA2F31" w:rsidP="00FA2F31">
      <w:pPr>
        <w:autoSpaceDN w:val="0"/>
        <w:textAlignment w:val="baseline"/>
        <w:rPr>
          <w:b/>
          <w:bCs/>
        </w:rPr>
      </w:pPr>
    </w:p>
    <w:p w14:paraId="425B13AF" w14:textId="77777777" w:rsidR="00FA2F31" w:rsidRPr="00C070D0" w:rsidRDefault="00FA2F31" w:rsidP="00FA2F31">
      <w:pPr>
        <w:autoSpaceDN w:val="0"/>
        <w:textAlignment w:val="baseline"/>
        <w:rPr>
          <w:b/>
          <w:bCs/>
        </w:rPr>
      </w:pPr>
    </w:p>
    <w:p w14:paraId="3B0EFD7C" w14:textId="77777777" w:rsidR="00FA2F31" w:rsidRPr="00C070D0" w:rsidRDefault="00FA2F31" w:rsidP="00FA2F31">
      <w:pPr>
        <w:autoSpaceDN w:val="0"/>
        <w:textAlignment w:val="baseline"/>
        <w:rPr>
          <w:b/>
          <w:bCs/>
        </w:rPr>
      </w:pPr>
    </w:p>
    <w:p w14:paraId="491F60E1" w14:textId="77777777" w:rsidR="00FA2F31" w:rsidRPr="00C070D0" w:rsidRDefault="00FA2F31" w:rsidP="00FA2F31">
      <w:pPr>
        <w:autoSpaceDN w:val="0"/>
        <w:textAlignment w:val="baseline"/>
        <w:rPr>
          <w:b/>
          <w:bCs/>
        </w:rPr>
      </w:pPr>
      <w:r w:rsidRPr="00C070D0">
        <w:rPr>
          <w:b/>
          <w:bCs/>
        </w:rPr>
        <w:t>Sekretarz ZG PZW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Prezes ZG PZW</w:t>
      </w:r>
    </w:p>
    <w:p w14:paraId="53D4619E" w14:textId="77777777" w:rsidR="00FA2F31" w:rsidRPr="00C070D0" w:rsidRDefault="00FA2F31" w:rsidP="00FA2F31">
      <w:pPr>
        <w:autoSpaceDN w:val="0"/>
        <w:textAlignment w:val="baseline"/>
        <w:rPr>
          <w:b/>
          <w:bCs/>
        </w:rPr>
      </w:pPr>
    </w:p>
    <w:p w14:paraId="15B1C7FD" w14:textId="77777777" w:rsidR="00FA2F31" w:rsidRPr="00C070D0" w:rsidRDefault="00FA2F31" w:rsidP="00FA2F31">
      <w:pPr>
        <w:autoSpaceDN w:val="0"/>
        <w:ind w:left="360"/>
        <w:textAlignment w:val="baseline"/>
        <w:rPr>
          <w:b/>
          <w:bCs/>
        </w:rPr>
      </w:pPr>
    </w:p>
    <w:p w14:paraId="6051E35D" w14:textId="77777777" w:rsidR="00FA2F31" w:rsidRPr="00C070D0" w:rsidRDefault="00FA2F31" w:rsidP="00FA2F31">
      <w:pPr>
        <w:autoSpaceDN w:val="0"/>
        <w:textAlignment w:val="baseline"/>
        <w:rPr>
          <w:b/>
          <w:bCs/>
        </w:rPr>
      </w:pPr>
      <w:r w:rsidRPr="00C070D0">
        <w:rPr>
          <w:b/>
          <w:bCs/>
        </w:rPr>
        <w:t xml:space="preserve">Dariusz </w:t>
      </w:r>
      <w:proofErr w:type="spellStart"/>
      <w:r w:rsidRPr="00C070D0">
        <w:rPr>
          <w:b/>
          <w:bCs/>
        </w:rPr>
        <w:t>Dziemianowicz</w:t>
      </w:r>
      <w:proofErr w:type="spellEnd"/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 xml:space="preserve">                Beata Olejarz</w:t>
      </w:r>
    </w:p>
    <w:p w14:paraId="0ECAE859" w14:textId="77777777" w:rsidR="00CB5C18" w:rsidRDefault="00CB5C18"/>
    <w:sectPr w:rsidR="00CB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911"/>
    <w:multiLevelType w:val="hybridMultilevel"/>
    <w:tmpl w:val="09D45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6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B6"/>
    <w:rsid w:val="004055B6"/>
    <w:rsid w:val="00852B92"/>
    <w:rsid w:val="00867E0B"/>
    <w:rsid w:val="00CB5C18"/>
    <w:rsid w:val="00F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E88B"/>
  <w15:chartTrackingRefBased/>
  <w15:docId w15:val="{EB9433DD-935A-4898-9FA8-4347C3CE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F3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FA2F31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FA2F3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2024-03-27T08:54:00Z</dcterms:created>
  <dcterms:modified xsi:type="dcterms:W3CDTF">2024-03-27T08:54:00Z</dcterms:modified>
</cp:coreProperties>
</file>